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B6" w:rsidRPr="00724FB6" w:rsidRDefault="00724FB6" w:rsidP="00724FB6">
      <w:pPr>
        <w:spacing w:before="300" w:after="150" w:line="525" w:lineRule="atLeast"/>
        <w:outlineLvl w:val="3"/>
        <w:rPr>
          <w:rFonts w:ascii="ultra-light" w:eastAsia="Times New Roman" w:hAnsi="ultra-light" w:cs="Helvetica"/>
          <w:b/>
          <w:bCs/>
          <w:color w:val="424242"/>
          <w:spacing w:val="8"/>
          <w:sz w:val="36"/>
          <w:szCs w:val="36"/>
          <w:lang w:val="en"/>
        </w:rPr>
      </w:pPr>
      <w:r>
        <w:rPr>
          <w:rFonts w:ascii="ultra-light" w:eastAsia="Times New Roman" w:hAnsi="ultra-light" w:cs="Helvetica"/>
          <w:b/>
          <w:bCs/>
          <w:color w:val="424242"/>
          <w:spacing w:val="8"/>
          <w:sz w:val="36"/>
          <w:szCs w:val="36"/>
          <w:lang w:val="en"/>
        </w:rPr>
        <w:t xml:space="preserve">Single Bank </w:t>
      </w:r>
      <w:r w:rsidR="00492633">
        <w:rPr>
          <w:rFonts w:ascii="ultra-light" w:eastAsia="Times New Roman" w:hAnsi="ultra-light" w:cs="Helvetica"/>
          <w:b/>
          <w:bCs/>
          <w:color w:val="424242"/>
          <w:spacing w:val="8"/>
          <w:sz w:val="36"/>
          <w:szCs w:val="36"/>
          <w:lang w:val="en"/>
        </w:rPr>
        <w:t>Pooled Method Administrator RFP</w:t>
      </w:r>
    </w:p>
    <w:p w:rsidR="00724FB6" w:rsidRPr="00724FB6" w:rsidRDefault="00724FB6" w:rsidP="00724FB6">
      <w:pPr>
        <w:spacing w:after="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b/>
          <w:bCs/>
          <w:color w:val="424242"/>
          <w:spacing w:val="8"/>
          <w:sz w:val="24"/>
          <w:szCs w:val="24"/>
          <w:lang w:val="en"/>
        </w:rPr>
        <w:t xml:space="preserve">Publication Date: 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January 10, 2020</w:t>
      </w: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 </w:t>
      </w:r>
    </w:p>
    <w:p w:rsidR="00724FB6" w:rsidRPr="00724FB6" w:rsidRDefault="00724FB6" w:rsidP="00724FB6">
      <w:pPr>
        <w:spacing w:before="150" w:after="150" w:line="240" w:lineRule="auto"/>
        <w:jc w:val="center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b/>
          <w:bCs/>
          <w:color w:val="424242"/>
          <w:spacing w:val="8"/>
          <w:sz w:val="24"/>
          <w:szCs w:val="24"/>
          <w:lang w:val="en"/>
        </w:rPr>
        <w:t>Nebraska Department of Banking and Finance</w:t>
      </w:r>
    </w:p>
    <w:p w:rsidR="00724FB6" w:rsidRPr="00724FB6" w:rsidRDefault="00492633" w:rsidP="00724FB6">
      <w:pPr>
        <w:spacing w:before="150" w:after="150" w:line="240" w:lineRule="auto"/>
        <w:jc w:val="center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>
        <w:rPr>
          <w:rFonts w:ascii="Roboto" w:eastAsia="Times New Roman" w:hAnsi="Roboto" w:cs="Helvetica"/>
          <w:b/>
          <w:bCs/>
          <w:color w:val="424242"/>
          <w:spacing w:val="8"/>
          <w:sz w:val="24"/>
          <w:szCs w:val="24"/>
          <w:lang w:val="en"/>
        </w:rPr>
        <w:t>January 10, 2020</w:t>
      </w:r>
    </w:p>
    <w:p w:rsidR="00724FB6" w:rsidRPr="00724FB6" w:rsidRDefault="00724FB6" w:rsidP="00724FB6">
      <w:pPr>
        <w:spacing w:before="150" w:after="150" w:line="240" w:lineRule="auto"/>
        <w:jc w:val="center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b/>
          <w:bCs/>
          <w:color w:val="424242"/>
          <w:spacing w:val="8"/>
          <w:sz w:val="24"/>
          <w:szCs w:val="24"/>
          <w:lang w:val="en"/>
        </w:rPr>
        <w:t>N</w:t>
      </w:r>
      <w:r w:rsidR="00492633">
        <w:rPr>
          <w:rFonts w:ascii="Roboto" w:eastAsia="Times New Roman" w:hAnsi="Roboto" w:cs="Helvetica"/>
          <w:b/>
          <w:bCs/>
          <w:color w:val="424242"/>
          <w:spacing w:val="8"/>
          <w:sz w:val="24"/>
          <w:szCs w:val="24"/>
          <w:lang w:val="en"/>
        </w:rPr>
        <w:t>otice of Request for Proposal</w:t>
      </w:r>
    </w:p>
    <w:p w:rsidR="00724FB6" w:rsidRPr="00724FB6" w:rsidRDefault="00724FB6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The Nebraska Department of Banking and Finance has 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issued</w:t>
      </w:r>
      <w:r w:rsidR="006434CA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 a Request for Proposal for an A</w:t>
      </w:r>
      <w:bookmarkStart w:id="0" w:name="_GoBack"/>
      <w:bookmarkEnd w:id="0"/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dministrator of the Public Funds Security Act </w:t>
      </w: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Single Bank Pooled 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Method described in Nebraska Revised Statutes Sections 77-2386 et seq</w:t>
      </w: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.</w:t>
      </w:r>
    </w:p>
    <w:p w:rsidR="00724FB6" w:rsidRPr="00724FB6" w:rsidRDefault="00724FB6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The due date and time for responses to the RF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P</w:t>
      </w: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 is 2:00 p.m. Central 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Standard </w:t>
      </w: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Time on </w:t>
      </w:r>
      <w:r w:rsidR="00492633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February 14, 2020.  </w:t>
      </w:r>
    </w:p>
    <w:p w:rsidR="00724FB6" w:rsidRPr="00724FB6" w:rsidRDefault="00724FB6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All information pertinent to this request can be found on the Department’s webpage at </w:t>
      </w:r>
      <w:hyperlink r:id="rId4" w:history="1">
        <w:r w:rsidRPr="00724FB6">
          <w:rPr>
            <w:rFonts w:ascii="Roboto" w:eastAsia="Times New Roman" w:hAnsi="Roboto" w:cs="Helvetica"/>
            <w:color w:val="337AB7"/>
            <w:spacing w:val="8"/>
            <w:sz w:val="24"/>
            <w:szCs w:val="24"/>
            <w:lang w:val="en"/>
          </w:rPr>
          <w:t>https://ndbf.nebraska.gov/</w:t>
        </w:r>
      </w:hyperlink>
    </w:p>
    <w:p w:rsidR="00724FB6" w:rsidRDefault="00492633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Questions regarding the RFP</w:t>
      </w:r>
      <w:r w:rsidR="00724FB6"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 xml:space="preserve"> should be submitted to Nebraska Department of Banking and Finance Director Mark Quandahl at </w:t>
      </w:r>
      <w:hyperlink r:id="rId5" w:history="1">
        <w:r w:rsidRPr="00070FB3">
          <w:rPr>
            <w:rStyle w:val="Hyperlink"/>
            <w:rFonts w:ascii="Roboto" w:eastAsia="Times New Roman" w:hAnsi="Roboto" w:cs="Helvetica"/>
            <w:spacing w:val="8"/>
            <w:sz w:val="24"/>
            <w:szCs w:val="24"/>
            <w:lang w:val="en"/>
          </w:rPr>
          <w:t>mark.quandahl@nebraska.gov</w:t>
        </w:r>
      </w:hyperlink>
      <w:r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.</w:t>
      </w:r>
    </w:p>
    <w:p w:rsidR="00492633" w:rsidRDefault="00492633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</w:p>
    <w:p w:rsidR="00492633" w:rsidRDefault="00492633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(RFP attached)</w:t>
      </w:r>
    </w:p>
    <w:p w:rsidR="00492633" w:rsidRPr="00724FB6" w:rsidRDefault="00492633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</w:p>
    <w:p w:rsidR="00724FB6" w:rsidRPr="00724FB6" w:rsidRDefault="00724FB6" w:rsidP="00724FB6">
      <w:pPr>
        <w:spacing w:before="150" w:after="150" w:line="240" w:lineRule="auto"/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</w:pPr>
      <w:r w:rsidRPr="00724FB6">
        <w:rPr>
          <w:rFonts w:ascii="Roboto" w:eastAsia="Times New Roman" w:hAnsi="Roboto" w:cs="Helvetica"/>
          <w:color w:val="424242"/>
          <w:spacing w:val="8"/>
          <w:sz w:val="24"/>
          <w:szCs w:val="24"/>
          <w:lang w:val="en"/>
        </w:rPr>
        <w:t> </w:t>
      </w:r>
    </w:p>
    <w:p w:rsidR="00DE22E2" w:rsidRDefault="00DE22E2"/>
    <w:sectPr w:rsidR="00DE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ltra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EE"/>
    <w:rsid w:val="003724EE"/>
    <w:rsid w:val="00492633"/>
    <w:rsid w:val="00612E95"/>
    <w:rsid w:val="006434CA"/>
    <w:rsid w:val="00724FB6"/>
    <w:rsid w:val="008A057D"/>
    <w:rsid w:val="00D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81D8"/>
  <w15:chartTrackingRefBased/>
  <w15:docId w15:val="{0FBD298A-947C-46FB-9B80-BF344A0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24FB6"/>
    <w:rPr>
      <w:b/>
      <w:bCs/>
    </w:rPr>
  </w:style>
  <w:style w:type="character" w:customStyle="1" w:styleId="date-display-single">
    <w:name w:val="date-display-single"/>
    <w:basedOn w:val="DefaultParagraphFont"/>
    <w:rsid w:val="00724FB6"/>
  </w:style>
  <w:style w:type="character" w:customStyle="1" w:styleId="views-field">
    <w:name w:val="views-field"/>
    <w:basedOn w:val="DefaultParagraphFont"/>
    <w:rsid w:val="00724FB6"/>
  </w:style>
  <w:style w:type="character" w:customStyle="1" w:styleId="file">
    <w:name w:val="file"/>
    <w:basedOn w:val="DefaultParagraphFont"/>
    <w:rsid w:val="00724FB6"/>
  </w:style>
  <w:style w:type="paragraph" w:styleId="BalloonText">
    <w:name w:val="Balloon Text"/>
    <w:basedOn w:val="Normal"/>
    <w:link w:val="BalloonTextChar"/>
    <w:uiPriority w:val="99"/>
    <w:semiHidden/>
    <w:unhideWhenUsed/>
    <w:rsid w:val="0049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quandahl@nebraska.gov" TargetMode="External"/><Relationship Id="rId4" Type="http://schemas.openxmlformats.org/officeDocument/2006/relationships/hyperlink" Target="https://ndbf.nebrask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Kelly</dc:creator>
  <cp:keywords/>
  <dc:description/>
  <cp:lastModifiedBy>Lammers, Kelly</cp:lastModifiedBy>
  <cp:revision>2</cp:revision>
  <cp:lastPrinted>2020-01-08T21:53:00Z</cp:lastPrinted>
  <dcterms:created xsi:type="dcterms:W3CDTF">2020-01-08T21:13:00Z</dcterms:created>
  <dcterms:modified xsi:type="dcterms:W3CDTF">2020-01-08T23:01:00Z</dcterms:modified>
</cp:coreProperties>
</file>